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4C4" w:rsidRPr="00DC04C4" w:rsidRDefault="00DC04C4" w:rsidP="00DC04C4">
      <w:pPr>
        <w:bidi/>
        <w:spacing w:after="0" w:line="240" w:lineRule="auto"/>
        <w:ind w:right="6660"/>
        <w:rPr>
          <w:rFonts w:ascii="Times New Roman" w:eastAsia="Times New Roman" w:hAnsi="Times New Roman" w:cs="Traditional Arabic"/>
          <w:b/>
          <w:bCs/>
          <w:sz w:val="32"/>
          <w:szCs w:val="32"/>
          <w:lang w:eastAsia="fr-FR" w:bidi="ar-TN"/>
        </w:rPr>
      </w:pPr>
      <w:bookmarkStart w:id="0" w:name="_GoBack"/>
      <w:bookmarkEnd w:id="0"/>
      <w:r w:rsidRPr="00DC04C4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fr-FR" w:bidi="ar-TN"/>
        </w:rPr>
        <w:t xml:space="preserve">    </w:t>
      </w:r>
      <w:r w:rsidRPr="00DC04C4"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fr-FR" w:bidi="ar-TN"/>
        </w:rPr>
        <w:t>الجمهورية التونسية</w:t>
      </w:r>
    </w:p>
    <w:p w:rsidR="00DC04C4" w:rsidRPr="00DC04C4" w:rsidRDefault="00DC04C4" w:rsidP="00DC04C4">
      <w:pPr>
        <w:bidi/>
        <w:spacing w:after="0" w:line="240" w:lineRule="auto"/>
        <w:ind w:left="-829" w:right="6660"/>
        <w:jc w:val="center"/>
        <w:rPr>
          <w:rFonts w:ascii="Times New Roman" w:eastAsia="Times New Roman" w:hAnsi="Times New Roman" w:cs="Traditional Arabic"/>
          <w:b/>
          <w:bCs/>
          <w:sz w:val="32"/>
          <w:szCs w:val="32"/>
          <w:lang w:eastAsia="fr-FR"/>
        </w:rPr>
      </w:pPr>
      <w:r>
        <w:rPr>
          <w:rFonts w:ascii="Times New Roman" w:eastAsia="Times New Roman" w:hAnsi="Times New Roman" w:cs="Traditional Arabic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-171450</wp:posOffset>
                </wp:positionV>
                <wp:extent cx="774065" cy="939165"/>
                <wp:effectExtent l="4445" t="4445" r="254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93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4C4" w:rsidRDefault="00DC04C4" w:rsidP="00DC04C4">
                            <w:pPr>
                              <w:bidi/>
                            </w:pPr>
                            <w:r>
                              <w:rPr>
                                <w:rFonts w:cs="Times New Roman"/>
                                <w:noProof/>
                              </w:rPr>
                              <w:drawing>
                                <wp:inline distT="0" distB="0" distL="0" distR="0" wp14:anchorId="2604423D" wp14:editId="0C6DE08D">
                                  <wp:extent cx="561975" cy="847725"/>
                                  <wp:effectExtent l="19050" t="0" r="9525" b="0"/>
                                  <wp:docPr id="1" name="Image 1" descr="TUNI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UNI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02.25pt;margin-top:-13.5pt;width:60.95pt;height:73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" filled="f" stroked="f">
                <v:textbox style="mso-fit-shape-to-text:t">
                  <w:txbxContent>
                    <w:p w:rsidR="00DC04C4" w:rsidRDefault="00DC04C4" w:rsidP="00DC04C4">
                      <w:pPr>
                        <w:bidi/>
                      </w:pPr>
                      <w:r>
                        <w:rPr>
                          <w:rFonts w:cs="Times New Roman"/>
                          <w:noProof/>
                        </w:rPr>
                        <w:drawing>
                          <wp:inline distT="0" distB="0" distL="0" distR="0" wp14:anchorId="2604423D" wp14:editId="0C6DE08D">
                            <wp:extent cx="561975" cy="847725"/>
                            <wp:effectExtent l="19050" t="0" r="9525" b="0"/>
                            <wp:docPr id="1" name="Image 1" descr="TUNI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UNI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C04C4"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fr-FR"/>
        </w:rPr>
        <w:t xml:space="preserve">   وزارة التعليم العالي والبحث العلمي </w:t>
      </w:r>
    </w:p>
    <w:p w:rsidR="00DC04C4" w:rsidRPr="00DC04C4" w:rsidRDefault="00DC04C4" w:rsidP="00DC04C4">
      <w:pPr>
        <w:bidi/>
        <w:spacing w:after="0" w:line="240" w:lineRule="auto"/>
        <w:ind w:left="-829" w:right="6660"/>
        <w:jc w:val="center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fr-FR"/>
        </w:rPr>
      </w:pPr>
      <w:r w:rsidRPr="00DC04C4"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fr-FR"/>
        </w:rPr>
        <w:t>جامعة المنستير</w:t>
      </w:r>
    </w:p>
    <w:p w:rsidR="00DC04C4" w:rsidRPr="00DC04C4" w:rsidRDefault="00DC04C4" w:rsidP="00DC04C4">
      <w:pPr>
        <w:bidi/>
        <w:spacing w:after="0" w:line="240" w:lineRule="auto"/>
        <w:ind w:left="-829" w:right="6660"/>
        <w:jc w:val="center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fr-FR"/>
        </w:rPr>
      </w:pPr>
      <w:r w:rsidRPr="00DC04C4"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fr-FR"/>
        </w:rPr>
        <w:t xml:space="preserve"> كلية </w:t>
      </w:r>
      <w:r w:rsidRPr="00DC04C4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eastAsia="fr-FR"/>
        </w:rPr>
        <w:t>الصيدلة</w:t>
      </w:r>
      <w:r w:rsidRPr="00DC04C4"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fr-FR"/>
        </w:rPr>
        <w:t xml:space="preserve"> بالمنستير</w:t>
      </w:r>
    </w:p>
    <w:p w:rsidR="00DC04C4" w:rsidRPr="00DC04C4" w:rsidRDefault="00DA214D" w:rsidP="00DC04C4">
      <w:pPr>
        <w:bidi/>
        <w:spacing w:after="0" w:line="240" w:lineRule="auto"/>
        <w:ind w:left="-829" w:right="6660"/>
        <w:jc w:val="center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fr-FR"/>
        </w:rPr>
      </w:pP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eastAsia="fr-FR"/>
        </w:rPr>
        <w:t xml:space="preserve">   </w:t>
      </w:r>
    </w:p>
    <w:p w:rsidR="00DC04C4" w:rsidRPr="00DC04C4" w:rsidRDefault="00DC04C4" w:rsidP="00DC04C4">
      <w:pPr>
        <w:bidi/>
        <w:spacing w:after="0" w:line="240" w:lineRule="auto"/>
        <w:jc w:val="right"/>
        <w:rPr>
          <w:rFonts w:ascii="Times New Roman" w:eastAsia="Times New Roman" w:hAnsi="Times New Roman" w:cs="Traditional Arabic"/>
          <w:sz w:val="30"/>
          <w:szCs w:val="30"/>
          <w:rtl/>
          <w:lang w:eastAsia="fr-FR" w:bidi="ar-TN"/>
        </w:rPr>
      </w:pPr>
    </w:p>
    <w:p w:rsidR="00DC04C4" w:rsidRPr="00DC04C4" w:rsidRDefault="00DC04C4" w:rsidP="00DC04C4">
      <w:pPr>
        <w:bidi/>
        <w:spacing w:after="0" w:line="240" w:lineRule="auto"/>
        <w:jc w:val="right"/>
        <w:rPr>
          <w:rFonts w:ascii="Times New Roman" w:eastAsia="Times New Roman" w:hAnsi="Times New Roman" w:cs="Traditional Arabic"/>
          <w:sz w:val="30"/>
          <w:szCs w:val="30"/>
          <w:rtl/>
          <w:lang w:eastAsia="fr-FR" w:bidi="ar-TN"/>
        </w:rPr>
      </w:pPr>
    </w:p>
    <w:p w:rsidR="00DC04C4" w:rsidRPr="00DC04C4" w:rsidRDefault="00DC04C4" w:rsidP="00DC04C4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sz w:val="72"/>
          <w:szCs w:val="72"/>
          <w:rtl/>
          <w:lang w:eastAsia="fr-FR" w:bidi="ar-TN"/>
        </w:rPr>
      </w:pPr>
      <w:r w:rsidRPr="00DC04C4">
        <w:rPr>
          <w:rFonts w:ascii="Arabic Typesetting" w:eastAsia="Times New Roman" w:hAnsi="Arabic Typesetting" w:cs="Arabic Typesetting" w:hint="cs"/>
          <w:b/>
          <w:bCs/>
          <w:sz w:val="72"/>
          <w:szCs w:val="72"/>
          <w:rtl/>
          <w:lang w:eastAsia="fr-FR" w:bidi="ar-TN"/>
        </w:rPr>
        <w:t>بلاغ لكافة طلبة الكلية</w:t>
      </w:r>
    </w:p>
    <w:p w:rsidR="00DC04C4" w:rsidRPr="00DC04C4" w:rsidRDefault="00DC04C4" w:rsidP="00DC04C4">
      <w:pPr>
        <w:bidi/>
        <w:spacing w:after="0" w:line="240" w:lineRule="auto"/>
        <w:rPr>
          <w:rFonts w:ascii="Arabic Typesetting" w:eastAsia="Times New Roman" w:hAnsi="Arabic Typesetting" w:cs="Arabic Typesetting"/>
          <w:sz w:val="44"/>
          <w:szCs w:val="44"/>
          <w:lang w:eastAsia="fr-FR" w:bidi="ar-TN"/>
        </w:rPr>
      </w:pPr>
    </w:p>
    <w:p w:rsidR="00DC04C4" w:rsidRPr="00DC04C4" w:rsidRDefault="00DC04C4" w:rsidP="00DC04C4">
      <w:pPr>
        <w:bidi/>
        <w:spacing w:after="0" w:line="360" w:lineRule="auto"/>
        <w:jc w:val="both"/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TN"/>
        </w:rPr>
      </w:pPr>
    </w:p>
    <w:p w:rsidR="00DC04C4" w:rsidRPr="00DC04C4" w:rsidRDefault="00DC04C4" w:rsidP="00DC04C4">
      <w:pPr>
        <w:bidi/>
        <w:spacing w:after="0" w:line="360" w:lineRule="auto"/>
        <w:ind w:left="360"/>
        <w:jc w:val="both"/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TN"/>
        </w:rPr>
      </w:pPr>
      <w:r w:rsidRPr="00DC04C4"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>تعلم كلية الصيدلة بالمنستير أنه، تبعا لصدور المرسوم عدد 1 لسنة 2021 المؤرخ في 22 أكتوبر 2021 المتعلق بجواز التلقيح الخاص بفيروس "سارس كوف-2" و تبعا للقرار الصادر عن وزارة التعليم العالي و البحث العلمي بتاريخ 02 ديسمبر 2021، تقرّر ما يلي:</w:t>
      </w:r>
    </w:p>
    <w:p w:rsidR="00DC04C4" w:rsidRPr="00DC04C4" w:rsidRDefault="00DC04C4" w:rsidP="00DC04C4">
      <w:pPr>
        <w:numPr>
          <w:ilvl w:val="0"/>
          <w:numId w:val="1"/>
        </w:numPr>
        <w:bidi/>
        <w:spacing w:after="0" w:line="360" w:lineRule="auto"/>
        <w:contextualSpacing/>
        <w:jc w:val="both"/>
        <w:rPr>
          <w:rFonts w:ascii="Arabic Typesetting" w:eastAsia="Times New Roman" w:hAnsi="Arabic Typesetting" w:cs="Arabic Typesetting"/>
          <w:sz w:val="36"/>
          <w:szCs w:val="36"/>
          <w:lang w:eastAsia="fr-FR" w:bidi="ar-TN"/>
        </w:rPr>
      </w:pPr>
      <w:r w:rsidRPr="00DC04C4"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>بالنسبة للطلبة الذين استكملوا جرعات التلقيح، يتوجب عليهم تسليم جوازات تلقيحهم لمصلحة شؤون الطلبة قبل تاريخ 19 ديسمبر 2021.</w:t>
      </w:r>
    </w:p>
    <w:p w:rsidR="00DC04C4" w:rsidRPr="00DC04C4" w:rsidRDefault="00DC04C4" w:rsidP="00DC04C4">
      <w:pPr>
        <w:numPr>
          <w:ilvl w:val="0"/>
          <w:numId w:val="1"/>
        </w:numPr>
        <w:bidi/>
        <w:spacing w:after="0" w:line="360" w:lineRule="auto"/>
        <w:contextualSpacing/>
        <w:jc w:val="both"/>
        <w:rPr>
          <w:rFonts w:ascii="Arabic Typesetting" w:eastAsia="Times New Roman" w:hAnsi="Arabic Typesetting" w:cs="Arabic Typesetting"/>
          <w:sz w:val="36"/>
          <w:szCs w:val="36"/>
          <w:lang w:eastAsia="fr-FR" w:bidi="ar-TN"/>
        </w:rPr>
      </w:pPr>
      <w:r w:rsidRPr="00DC04C4"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 xml:space="preserve">بالنسبة للطلبة الذين لم يتلقوا التلقيح إلى حد الآن و الطلبة الذين لم يستكملوا جرعات التلقيح، يتعين عليهم إتمام </w:t>
      </w:r>
      <w:proofErr w:type="spellStart"/>
      <w:r w:rsidRPr="00DC04C4"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>التلاقيح</w:t>
      </w:r>
      <w:proofErr w:type="spellEnd"/>
      <w:r w:rsidRPr="00DC04C4"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 xml:space="preserve"> الازمة قبل تاريخ 22 ديسمبر 2021.</w:t>
      </w:r>
    </w:p>
    <w:p w:rsidR="00DC04C4" w:rsidRPr="00DC04C4" w:rsidRDefault="00DC04C4" w:rsidP="00DC04C4">
      <w:pPr>
        <w:bidi/>
        <w:spacing w:after="0" w:line="360" w:lineRule="auto"/>
        <w:ind w:left="720"/>
        <w:contextualSpacing/>
        <w:jc w:val="both"/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TN"/>
        </w:rPr>
      </w:pPr>
      <w:r w:rsidRPr="00DC04C4"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 xml:space="preserve">مع الإشارة إلى أن إدارة الكلية ستعمل على حذف أسماء الطلبة الذين لم يستظهروا بجوازات التلقيح لدى مصلحة شؤون الطلبة قبل تاريخ 22 ديسمبر 2021 من قائمات الطلبة المسموح لهم بإجراء </w:t>
      </w:r>
      <w:proofErr w:type="spellStart"/>
      <w:r w:rsidRPr="00DC04C4"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>الإمتحانات</w:t>
      </w:r>
      <w:proofErr w:type="spellEnd"/>
      <w:r w:rsidRPr="00DC04C4"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 xml:space="preserve"> الكتابية للسداسي الأول من السنة الجامعية الحالية. </w:t>
      </w:r>
    </w:p>
    <w:p w:rsidR="00DC04C4" w:rsidRPr="00DC04C4" w:rsidRDefault="00DA214D" w:rsidP="00DC04C4">
      <w:pPr>
        <w:bidi/>
        <w:spacing w:after="0" w:line="240" w:lineRule="auto"/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TN"/>
        </w:rPr>
      </w:pPr>
      <w:r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 xml:space="preserve">                                                                                       </w:t>
      </w:r>
      <w:r w:rsidRPr="00DA214D"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>المنستير في 04 ديسمبر 2021</w:t>
      </w:r>
    </w:p>
    <w:p w:rsidR="00DC04C4" w:rsidRPr="00DC04C4" w:rsidRDefault="00DC04C4" w:rsidP="00DC04C4">
      <w:pPr>
        <w:bidi/>
        <w:spacing w:after="0" w:line="240" w:lineRule="auto"/>
        <w:rPr>
          <w:rFonts w:ascii="Arabic Typesetting" w:eastAsia="Times New Roman" w:hAnsi="Arabic Typesetting" w:cs="Arabic Typesetting"/>
          <w:b/>
          <w:bCs/>
          <w:sz w:val="48"/>
          <w:szCs w:val="48"/>
          <w:rtl/>
          <w:lang w:eastAsia="fr-FR" w:bidi="ar-TN"/>
        </w:rPr>
      </w:pPr>
      <w:r w:rsidRPr="00DC04C4">
        <w:rPr>
          <w:rFonts w:ascii="Arabic Typesetting" w:eastAsia="Times New Roman" w:hAnsi="Arabic Typesetting" w:cs="Arabic Typesetting"/>
          <w:b/>
          <w:bCs/>
          <w:sz w:val="48"/>
          <w:szCs w:val="48"/>
          <w:rtl/>
          <w:lang w:eastAsia="fr-FR" w:bidi="ar-TN"/>
        </w:rPr>
        <w:t xml:space="preserve">                                                                 </w:t>
      </w:r>
      <w:r w:rsidRPr="00DC04C4">
        <w:rPr>
          <w:rFonts w:ascii="Arabic Typesetting" w:eastAsia="Times New Roman" w:hAnsi="Arabic Typesetting" w:cs="Arabic Typesetting" w:hint="cs"/>
          <w:b/>
          <w:bCs/>
          <w:sz w:val="48"/>
          <w:szCs w:val="48"/>
          <w:rtl/>
          <w:lang w:eastAsia="fr-FR" w:bidi="ar-TN"/>
        </w:rPr>
        <w:t xml:space="preserve">         </w:t>
      </w:r>
      <w:r w:rsidRPr="00DC04C4">
        <w:rPr>
          <w:rFonts w:ascii="Arabic Typesetting" w:eastAsia="Times New Roman" w:hAnsi="Arabic Typesetting" w:cs="Arabic Typesetting"/>
          <w:b/>
          <w:bCs/>
          <w:sz w:val="48"/>
          <w:szCs w:val="48"/>
          <w:rtl/>
          <w:lang w:eastAsia="fr-FR" w:bidi="ar-TN"/>
        </w:rPr>
        <w:t xml:space="preserve">     العميد                                                     </w:t>
      </w:r>
    </w:p>
    <w:p w:rsidR="00DC04C4" w:rsidRPr="00DC04C4" w:rsidRDefault="00DC04C4" w:rsidP="00DC04C4">
      <w:pPr>
        <w:bidi/>
        <w:spacing w:after="0" w:line="240" w:lineRule="auto"/>
        <w:rPr>
          <w:rFonts w:ascii="Arabic Typesetting" w:eastAsia="Times New Roman" w:hAnsi="Arabic Typesetting" w:cs="Arabic Typesetting"/>
          <w:b/>
          <w:bCs/>
          <w:sz w:val="48"/>
          <w:szCs w:val="48"/>
          <w:rtl/>
          <w:lang w:eastAsia="fr-FR" w:bidi="ar-TN"/>
        </w:rPr>
      </w:pPr>
      <w:r w:rsidRPr="00DC04C4">
        <w:rPr>
          <w:rFonts w:ascii="Arabic Typesetting" w:eastAsia="Times New Roman" w:hAnsi="Arabic Typesetting" w:cs="Arabic Typesetting"/>
          <w:b/>
          <w:bCs/>
          <w:sz w:val="48"/>
          <w:szCs w:val="48"/>
          <w:rtl/>
          <w:lang w:eastAsia="fr-FR" w:bidi="ar-TN"/>
        </w:rPr>
        <w:t xml:space="preserve">                                                    </w:t>
      </w:r>
      <w:r w:rsidRPr="00DC04C4">
        <w:rPr>
          <w:rFonts w:ascii="Arabic Typesetting" w:eastAsia="Times New Roman" w:hAnsi="Arabic Typesetting" w:cs="Arabic Typesetting" w:hint="cs"/>
          <w:b/>
          <w:bCs/>
          <w:sz w:val="48"/>
          <w:szCs w:val="48"/>
          <w:rtl/>
          <w:lang w:eastAsia="fr-FR" w:bidi="ar-TN"/>
        </w:rPr>
        <w:t xml:space="preserve">           </w:t>
      </w:r>
    </w:p>
    <w:p w:rsidR="00B96BA5" w:rsidRDefault="00DC04C4" w:rsidP="00DC04C4">
      <w:pPr>
        <w:bidi/>
      </w:pPr>
      <w:r w:rsidRPr="00DC04C4">
        <w:rPr>
          <w:rFonts w:ascii="Arabic Typesetting" w:eastAsia="Times New Roman" w:hAnsi="Arabic Typesetting" w:cs="Arabic Typesetting"/>
          <w:b/>
          <w:bCs/>
          <w:sz w:val="48"/>
          <w:szCs w:val="48"/>
          <w:rtl/>
          <w:lang w:eastAsia="fr-FR" w:bidi="ar-TN"/>
        </w:rPr>
        <w:t xml:space="preserve">                                                       </w:t>
      </w:r>
      <w:r w:rsidRPr="00DC04C4">
        <w:rPr>
          <w:rFonts w:ascii="Arabic Typesetting" w:eastAsia="Times New Roman" w:hAnsi="Arabic Typesetting" w:cs="Arabic Typesetting" w:hint="cs"/>
          <w:b/>
          <w:bCs/>
          <w:sz w:val="48"/>
          <w:szCs w:val="48"/>
          <w:rtl/>
          <w:lang w:eastAsia="fr-FR" w:bidi="ar-TN"/>
        </w:rPr>
        <w:t xml:space="preserve">           </w:t>
      </w:r>
      <w:r w:rsidRPr="00DC04C4">
        <w:rPr>
          <w:rFonts w:ascii="Arabic Typesetting" w:eastAsia="Times New Roman" w:hAnsi="Arabic Typesetting" w:cs="Arabic Typesetting"/>
          <w:b/>
          <w:bCs/>
          <w:sz w:val="48"/>
          <w:szCs w:val="48"/>
          <w:rtl/>
          <w:lang w:eastAsia="fr-FR" w:bidi="ar-TN"/>
        </w:rPr>
        <w:t xml:space="preserve">   </w:t>
      </w:r>
      <w:r w:rsidRPr="00DC04C4">
        <w:rPr>
          <w:rFonts w:ascii="Arabic Typesetting" w:eastAsia="Times New Roman" w:hAnsi="Arabic Typesetting" w:cs="Arabic Typesetting" w:hint="cs"/>
          <w:b/>
          <w:bCs/>
          <w:sz w:val="48"/>
          <w:szCs w:val="48"/>
          <w:rtl/>
          <w:lang w:eastAsia="fr-FR" w:bidi="ar-TN"/>
        </w:rPr>
        <w:t>الأستاذ محسن حسين</w:t>
      </w:r>
    </w:p>
    <w:sectPr w:rsidR="00B96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24A40"/>
    <w:multiLevelType w:val="hybridMultilevel"/>
    <w:tmpl w:val="A68AA10E"/>
    <w:lvl w:ilvl="0" w:tplc="0D802696"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4C4"/>
    <w:rsid w:val="00B96BA5"/>
    <w:rsid w:val="00DA214D"/>
    <w:rsid w:val="00DC04C4"/>
    <w:rsid w:val="00EF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52818-C7EC-4BCD-8EDA-8C51834C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0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38928-1742-42B8-B04D-8403379B6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pc-administration-2</dc:creator>
  <cp:lastModifiedBy>MEKSI BOUBAKER</cp:lastModifiedBy>
  <cp:revision>2</cp:revision>
  <dcterms:created xsi:type="dcterms:W3CDTF">2021-12-08T20:24:00Z</dcterms:created>
  <dcterms:modified xsi:type="dcterms:W3CDTF">2021-12-08T20:24:00Z</dcterms:modified>
</cp:coreProperties>
</file>