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F3" w:rsidRDefault="007B79F3" w:rsidP="007B79F3">
      <w:pPr>
        <w:tabs>
          <w:tab w:val="left" w:pos="3732"/>
        </w:tabs>
        <w:spacing w:line="276" w:lineRule="auto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7B79F3" w:rsidRPr="00316F74" w:rsidRDefault="003D5825" w:rsidP="00316F74">
      <w:pPr>
        <w:spacing w:line="276" w:lineRule="auto"/>
        <w:jc w:val="center"/>
        <w:rPr>
          <w:rStyle w:val="fontstyle01"/>
          <w:rFonts w:asciiTheme="minorHAnsi" w:hAnsiTheme="minorHAnsi" w:cstheme="minorHAnsi"/>
          <w:b/>
          <w:bCs/>
          <w:sz w:val="30"/>
          <w:szCs w:val="30"/>
        </w:rPr>
      </w:pPr>
      <w:r>
        <w:rPr>
          <w:rStyle w:val="fontstyle01"/>
          <w:rFonts w:asciiTheme="minorHAnsi" w:hAnsiTheme="minorHAnsi" w:cstheme="minorHAnsi"/>
          <w:b/>
          <w:bCs/>
          <w:sz w:val="30"/>
          <w:szCs w:val="30"/>
        </w:rPr>
        <w:t>C</w:t>
      </w:r>
      <w:r w:rsidR="00316F74" w:rsidRPr="00316F74">
        <w:rPr>
          <w:rStyle w:val="fontstyle01"/>
          <w:rFonts w:asciiTheme="minorHAnsi" w:hAnsiTheme="minorHAnsi" w:cstheme="minorHAnsi"/>
          <w:b/>
          <w:bCs/>
          <w:sz w:val="30"/>
          <w:szCs w:val="30"/>
        </w:rPr>
        <w:t>onsultation pour la mise en place du projet de fabrication des vaccins en Tunisie</w:t>
      </w:r>
    </w:p>
    <w:p w:rsidR="007B79F3" w:rsidRDefault="007B79F3" w:rsidP="007B79F3">
      <w:pPr>
        <w:spacing w:line="276" w:lineRule="auto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</w:p>
    <w:p w:rsidR="00161CB6" w:rsidRDefault="00161CB6" w:rsidP="00161CB6">
      <w:pPr>
        <w:spacing w:line="276" w:lineRule="auto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</w:p>
    <w:p w:rsidR="00C43EF3" w:rsidRDefault="00C127EA" w:rsidP="00161CB6">
      <w:pPr>
        <w:spacing w:line="276" w:lineRule="auto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>
        <w:rPr>
          <w:rStyle w:val="fontstyle01"/>
          <w:rFonts w:asciiTheme="minorHAnsi" w:hAnsiTheme="minorHAnsi" w:cstheme="minorHAnsi"/>
          <w:sz w:val="26"/>
          <w:szCs w:val="26"/>
        </w:rPr>
        <w:t>L</w:t>
      </w:r>
      <w:r w:rsidR="0029408C">
        <w:rPr>
          <w:rStyle w:val="fontstyle01"/>
          <w:rFonts w:asciiTheme="minorHAnsi" w:hAnsiTheme="minorHAnsi" w:cstheme="minorHAnsi"/>
          <w:sz w:val="26"/>
          <w:szCs w:val="26"/>
        </w:rPr>
        <w:t>a Banque Mondial</w:t>
      </w:r>
      <w:r w:rsidR="00086775">
        <w:rPr>
          <w:rStyle w:val="fontstyle01"/>
          <w:rFonts w:asciiTheme="minorHAnsi" w:hAnsiTheme="minorHAnsi" w:cstheme="minorHAnsi"/>
          <w:sz w:val="26"/>
          <w:szCs w:val="26"/>
        </w:rPr>
        <w:t>e</w:t>
      </w:r>
      <w:r w:rsidR="003D5825">
        <w:rPr>
          <w:rStyle w:val="fontstyle01"/>
          <w:rFonts w:asciiTheme="minorHAnsi" w:hAnsiTheme="minorHAnsi" w:cstheme="minorHAnsi"/>
          <w:sz w:val="26"/>
          <w:szCs w:val="26"/>
        </w:rPr>
        <w:t>,</w:t>
      </w:r>
      <w:r w:rsidR="00030ED1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dans le cadre de la mise en place du projet du Ministère de la Santé sur la fabrication des vaccins en </w:t>
      </w:r>
      <w:r w:rsidR="00161CB6">
        <w:rPr>
          <w:rStyle w:val="fontstyle01"/>
          <w:rFonts w:asciiTheme="minorHAnsi" w:hAnsiTheme="minorHAnsi" w:cstheme="minorHAnsi"/>
          <w:sz w:val="26"/>
          <w:szCs w:val="26"/>
        </w:rPr>
        <w:t>Tunisie, lance</w:t>
      </w:r>
      <w:r w:rsidR="00086775">
        <w:rPr>
          <w:rStyle w:val="fontstyle01"/>
          <w:rFonts w:asciiTheme="minorHAnsi" w:hAnsiTheme="minorHAnsi" w:cstheme="minorHAnsi"/>
          <w:sz w:val="26"/>
          <w:szCs w:val="26"/>
        </w:rPr>
        <w:t xml:space="preserve"> une consultation pour le recrutement d’un bureau de consulting dont la mission </w:t>
      </w:r>
      <w:r w:rsidR="00161CB6">
        <w:rPr>
          <w:rStyle w:val="fontstyle01"/>
          <w:rFonts w:asciiTheme="minorHAnsi" w:hAnsiTheme="minorHAnsi" w:cstheme="minorHAnsi"/>
          <w:sz w:val="26"/>
          <w:szCs w:val="26"/>
        </w:rPr>
        <w:t>principale est</w:t>
      </w:r>
      <w:r w:rsidR="007B79F3">
        <w:rPr>
          <w:rStyle w:val="fontstyle01"/>
          <w:rFonts w:asciiTheme="minorHAnsi" w:hAnsiTheme="minorHAnsi" w:cstheme="minorHAnsi"/>
          <w:sz w:val="26"/>
          <w:szCs w:val="26"/>
        </w:rPr>
        <w:t xml:space="preserve"> de f</w:t>
      </w:r>
      <w:r w:rsidR="00C43EF3" w:rsidRPr="00FA415A">
        <w:rPr>
          <w:rStyle w:val="fontstyle01"/>
          <w:rFonts w:asciiTheme="minorHAnsi" w:hAnsiTheme="minorHAnsi" w:cstheme="minorHAnsi"/>
          <w:sz w:val="26"/>
          <w:szCs w:val="26"/>
        </w:rPr>
        <w:t>ournir une assistance technique au Ministère de la Santé pour construire une stratégie natio</w:t>
      </w:r>
      <w:r w:rsidR="00161CB6">
        <w:rPr>
          <w:rStyle w:val="fontstyle01"/>
          <w:rFonts w:asciiTheme="minorHAnsi" w:hAnsiTheme="minorHAnsi" w:cstheme="minorHAnsi"/>
          <w:sz w:val="26"/>
          <w:szCs w:val="26"/>
        </w:rPr>
        <w:t>nale de fabrication des vaccins</w:t>
      </w:r>
      <w:r w:rsidR="00C43EF3" w:rsidRPr="00FA415A">
        <w:rPr>
          <w:rStyle w:val="fontstyle01"/>
          <w:rFonts w:asciiTheme="minorHAnsi" w:hAnsiTheme="minorHAnsi" w:cstheme="minorHAnsi"/>
          <w:sz w:val="26"/>
          <w:szCs w:val="26"/>
        </w:rPr>
        <w:t xml:space="preserve">. </w:t>
      </w:r>
    </w:p>
    <w:p w:rsidR="00B174E9" w:rsidRDefault="00B91441" w:rsidP="00971E58">
      <w:pPr>
        <w:spacing w:after="120" w:line="276" w:lineRule="auto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Les termes de référence de cette mission sont publiés sur le site de la Banque Mondiale. </w:t>
      </w:r>
      <w:r w:rsidR="00B174E9">
        <w:rPr>
          <w:rStyle w:val="fontstyle01"/>
          <w:rFonts w:asciiTheme="minorHAnsi" w:hAnsiTheme="minorHAnsi" w:cstheme="minorHAnsi"/>
          <w:sz w:val="26"/>
          <w:szCs w:val="26"/>
        </w:rPr>
        <w:t xml:space="preserve">La procédure prévoit deux étapes : </w:t>
      </w:r>
      <w:r w:rsidR="00971E58">
        <w:rPr>
          <w:rStyle w:val="fontstyle01"/>
          <w:rFonts w:asciiTheme="minorHAnsi" w:hAnsiTheme="minorHAnsi" w:cstheme="minorHAnsi"/>
          <w:sz w:val="26"/>
          <w:szCs w:val="26"/>
        </w:rPr>
        <w:t>une</w:t>
      </w:r>
      <w:r w:rsidR="00B174E9">
        <w:rPr>
          <w:rStyle w:val="fontstyle01"/>
          <w:rFonts w:asciiTheme="minorHAnsi" w:hAnsiTheme="minorHAnsi" w:cstheme="minorHAnsi"/>
          <w:sz w:val="26"/>
          <w:szCs w:val="26"/>
        </w:rPr>
        <w:t xml:space="preserve"> manifestation d’intérêt </w:t>
      </w:r>
      <w:r w:rsidR="00971E58">
        <w:rPr>
          <w:rStyle w:val="fontstyle01"/>
          <w:rFonts w:asciiTheme="minorHAnsi" w:hAnsiTheme="minorHAnsi" w:cstheme="minorHAnsi"/>
          <w:sz w:val="26"/>
          <w:szCs w:val="26"/>
        </w:rPr>
        <w:t>suivie d’une</w:t>
      </w:r>
      <w:r w:rsidR="00B174E9">
        <w:rPr>
          <w:rStyle w:val="fontstyle01"/>
          <w:rFonts w:asciiTheme="minorHAnsi" w:hAnsiTheme="minorHAnsi" w:cstheme="minorHAnsi"/>
          <w:sz w:val="26"/>
          <w:szCs w:val="26"/>
        </w:rPr>
        <w:t xml:space="preserve"> soumission des propositions. </w:t>
      </w:r>
    </w:p>
    <w:p w:rsidR="00022B01" w:rsidRDefault="00B91441" w:rsidP="00B174E9">
      <w:pPr>
        <w:spacing w:after="120" w:line="276" w:lineRule="auto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Les bureaux candidats </w:t>
      </w:r>
      <w:proofErr w:type="gramStart"/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doivent </w:t>
      </w:r>
      <w:r w:rsidR="00B174E9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>
        <w:rPr>
          <w:rStyle w:val="fontstyle01"/>
          <w:rFonts w:asciiTheme="minorHAnsi" w:hAnsiTheme="minorHAnsi" w:cstheme="minorHAnsi"/>
          <w:sz w:val="26"/>
          <w:szCs w:val="26"/>
        </w:rPr>
        <w:t>s’inscrire</w:t>
      </w:r>
      <w:proofErr w:type="gramEnd"/>
      <w:r w:rsidR="0008352C">
        <w:rPr>
          <w:rStyle w:val="fontstyle01"/>
          <w:rFonts w:asciiTheme="minorHAnsi" w:hAnsiTheme="minorHAnsi" w:cstheme="minorHAnsi"/>
          <w:sz w:val="26"/>
          <w:szCs w:val="26"/>
        </w:rPr>
        <w:t xml:space="preserve"> en ligne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 sur </w:t>
      </w:r>
      <w:r w:rsidR="0008352C">
        <w:rPr>
          <w:rStyle w:val="fontstyle01"/>
          <w:rFonts w:asciiTheme="minorHAnsi" w:hAnsiTheme="minorHAnsi" w:cstheme="minorHAnsi"/>
          <w:sz w:val="26"/>
          <w:szCs w:val="26"/>
        </w:rPr>
        <w:t>ce lien </w:t>
      </w:r>
      <w:r w:rsidR="00B174E9">
        <w:rPr>
          <w:rStyle w:val="fontstyle01"/>
          <w:rFonts w:asciiTheme="minorHAnsi" w:hAnsiTheme="minorHAnsi" w:cstheme="minorHAnsi"/>
          <w:sz w:val="26"/>
          <w:szCs w:val="26"/>
        </w:rPr>
        <w:t xml:space="preserve">pour présenter une manifestation d’intérêt : </w:t>
      </w:r>
      <w:hyperlink r:id="rId6" w:history="1">
        <w:r w:rsidR="00022B01" w:rsidRPr="009325AF">
          <w:rPr>
            <w:rStyle w:val="Lienhypertexte"/>
            <w:rFonts w:cstheme="minorHAnsi"/>
            <w:sz w:val="26"/>
            <w:szCs w:val="26"/>
          </w:rPr>
          <w:t>https://wbgeconsult2.worldbank.org/wbgec/index.html</w:t>
        </w:r>
      </w:hyperlink>
    </w:p>
    <w:p w:rsidR="00B53FF4" w:rsidRDefault="0008352C" w:rsidP="00B174E9">
      <w:pPr>
        <w:shd w:val="clear" w:color="auto" w:fill="FFFFFF"/>
        <w:spacing w:after="120" w:line="276" w:lineRule="auto"/>
        <w:rPr>
          <w:rStyle w:val="fontstyle01"/>
          <w:rFonts w:asciiTheme="minorHAnsi" w:hAnsiTheme="minorHAnsi" w:cstheme="minorHAnsi"/>
          <w:sz w:val="26"/>
          <w:szCs w:val="26"/>
        </w:rPr>
      </w:pPr>
      <w:r>
        <w:rPr>
          <w:rStyle w:val="fontstyle01"/>
          <w:rFonts w:asciiTheme="minorHAnsi" w:hAnsiTheme="minorHAnsi" w:cstheme="minorHAnsi"/>
          <w:sz w:val="26"/>
          <w:szCs w:val="26"/>
        </w:rPr>
        <w:t>Pour</w:t>
      </w:r>
      <w:r w:rsidR="00B53FF4" w:rsidRPr="00806F91">
        <w:rPr>
          <w:rStyle w:val="fontstyle01"/>
          <w:rFonts w:asciiTheme="minorHAnsi" w:hAnsiTheme="minorHAnsi" w:cstheme="minorHAnsi"/>
          <w:sz w:val="26"/>
          <w:szCs w:val="26"/>
        </w:rPr>
        <w:t xml:space="preserve"> accéd</w:t>
      </w: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er à la manifestation d'intérêt, il faut chercher </w:t>
      </w:r>
      <w:r w:rsidR="00B53FF4" w:rsidRPr="00806F91">
        <w:rPr>
          <w:rStyle w:val="fontstyle01"/>
          <w:rFonts w:asciiTheme="minorHAnsi" w:hAnsiTheme="minorHAnsi" w:cstheme="minorHAnsi"/>
          <w:sz w:val="26"/>
          <w:szCs w:val="26"/>
        </w:rPr>
        <w:t>le numéro : </w:t>
      </w:r>
      <w:r w:rsidR="00B53FF4" w:rsidRPr="009E5F69">
        <w:rPr>
          <w:rStyle w:val="fontstyle01"/>
          <w:rFonts w:asciiTheme="minorHAnsi" w:hAnsiTheme="minorHAnsi" w:cstheme="minorHAnsi"/>
          <w:b/>
          <w:bCs/>
          <w:sz w:val="26"/>
          <w:szCs w:val="26"/>
        </w:rPr>
        <w:t>1278374</w:t>
      </w:r>
      <w:r w:rsidR="00B53FF4" w:rsidRPr="00806F91">
        <w:rPr>
          <w:rStyle w:val="fontstyle01"/>
          <w:rFonts w:asciiTheme="minorHAnsi" w:hAnsiTheme="minorHAnsi" w:cstheme="minorHAnsi"/>
          <w:sz w:val="26"/>
          <w:szCs w:val="26"/>
        </w:rPr>
        <w:t>.</w:t>
      </w:r>
    </w:p>
    <w:p w:rsidR="00B53FF4" w:rsidRPr="00806F91" w:rsidRDefault="00B174E9" w:rsidP="00B174E9">
      <w:pPr>
        <w:shd w:val="clear" w:color="auto" w:fill="FFFFFF"/>
        <w:spacing w:after="120" w:line="276" w:lineRule="auto"/>
        <w:rPr>
          <w:rStyle w:val="fontstyle01"/>
          <w:rFonts w:asciiTheme="minorHAnsi" w:hAnsiTheme="minorHAnsi" w:cstheme="minorHAnsi"/>
          <w:sz w:val="26"/>
          <w:szCs w:val="26"/>
        </w:rPr>
      </w:pPr>
      <w:r>
        <w:rPr>
          <w:rStyle w:val="fontstyle01"/>
          <w:rFonts w:asciiTheme="minorHAnsi" w:hAnsiTheme="minorHAnsi" w:cstheme="minorHAnsi"/>
          <w:sz w:val="26"/>
          <w:szCs w:val="26"/>
        </w:rPr>
        <w:t xml:space="preserve">La date limite de la première étape est fixée pour le </w:t>
      </w:r>
      <w:r w:rsidRPr="00B174E9">
        <w:rPr>
          <w:rStyle w:val="fontstyle01"/>
          <w:rFonts w:asciiTheme="minorHAnsi" w:hAnsiTheme="minorHAnsi" w:cstheme="minorHAnsi"/>
          <w:b/>
          <w:bCs/>
          <w:sz w:val="26"/>
          <w:szCs w:val="26"/>
        </w:rPr>
        <w:t>7 janvier 2021</w:t>
      </w:r>
      <w:r>
        <w:rPr>
          <w:rStyle w:val="fontstyle01"/>
          <w:rFonts w:asciiTheme="minorHAnsi" w:hAnsiTheme="minorHAnsi" w:cstheme="minorHAnsi"/>
          <w:b/>
          <w:bCs/>
          <w:sz w:val="26"/>
          <w:szCs w:val="26"/>
        </w:rPr>
        <w:t>.</w:t>
      </w:r>
    </w:p>
    <w:p w:rsidR="00B53FF4" w:rsidRPr="00806F91" w:rsidRDefault="00B3359D" w:rsidP="00B174E9">
      <w:pPr>
        <w:shd w:val="clear" w:color="auto" w:fill="FFFFFF"/>
        <w:spacing w:after="0" w:line="240" w:lineRule="auto"/>
        <w:rPr>
          <w:rStyle w:val="fontstyle01"/>
          <w:rFonts w:asciiTheme="minorHAnsi" w:hAnsiTheme="minorHAnsi" w:cstheme="minorHAnsi"/>
          <w:sz w:val="26"/>
          <w:szCs w:val="26"/>
        </w:rPr>
      </w:pPr>
      <w:r w:rsidRPr="00806F91">
        <w:rPr>
          <w:rStyle w:val="fontstyle01"/>
          <w:rFonts w:asciiTheme="minorHAnsi" w:hAnsiTheme="minorHAnsi" w:cstheme="minorHAnsi"/>
          <w:sz w:val="26"/>
          <w:szCs w:val="26"/>
        </w:rPr>
        <w:t xml:space="preserve">La date limite de soumission des propositions </w:t>
      </w:r>
      <w:r w:rsidR="00806F91" w:rsidRPr="00806F91">
        <w:rPr>
          <w:rStyle w:val="fontstyle01"/>
          <w:rFonts w:asciiTheme="minorHAnsi" w:hAnsiTheme="minorHAnsi" w:cstheme="minorHAnsi"/>
          <w:sz w:val="26"/>
          <w:szCs w:val="26"/>
        </w:rPr>
        <w:t>est</w:t>
      </w:r>
      <w:r w:rsidR="00B53FF4" w:rsidRPr="00806F91">
        <w:rPr>
          <w:rStyle w:val="fontstyle01"/>
          <w:rFonts w:asciiTheme="minorHAnsi" w:hAnsiTheme="minorHAnsi" w:cstheme="minorHAnsi"/>
          <w:sz w:val="26"/>
          <w:szCs w:val="26"/>
        </w:rPr>
        <w:t xml:space="preserve"> fixé</w:t>
      </w:r>
      <w:r w:rsidR="00806F91" w:rsidRPr="00806F91">
        <w:rPr>
          <w:rStyle w:val="fontstyle01"/>
          <w:rFonts w:asciiTheme="minorHAnsi" w:hAnsiTheme="minorHAnsi" w:cstheme="minorHAnsi"/>
          <w:sz w:val="26"/>
          <w:szCs w:val="26"/>
        </w:rPr>
        <w:t>e</w:t>
      </w:r>
      <w:r w:rsidR="00030ED1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="00806F91" w:rsidRPr="00806F91">
        <w:rPr>
          <w:rStyle w:val="fontstyle01"/>
          <w:rFonts w:asciiTheme="minorHAnsi" w:hAnsiTheme="minorHAnsi" w:cstheme="minorHAnsi"/>
          <w:sz w:val="26"/>
          <w:szCs w:val="26"/>
        </w:rPr>
        <w:t>pour le</w:t>
      </w:r>
      <w:r w:rsidR="00030ED1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="00B174E9">
        <w:rPr>
          <w:rStyle w:val="fontstyle01"/>
          <w:rFonts w:asciiTheme="minorHAnsi" w:hAnsiTheme="minorHAnsi" w:cstheme="minorHAnsi"/>
          <w:b/>
          <w:bCs/>
          <w:sz w:val="26"/>
          <w:szCs w:val="26"/>
        </w:rPr>
        <w:t>21</w:t>
      </w:r>
      <w:r w:rsidR="00B53FF4" w:rsidRPr="007B79F3">
        <w:rPr>
          <w:rStyle w:val="fontstyle01"/>
          <w:rFonts w:asciiTheme="minorHAnsi" w:hAnsiTheme="minorHAnsi" w:cstheme="minorHAnsi"/>
          <w:b/>
          <w:bCs/>
          <w:sz w:val="26"/>
          <w:szCs w:val="26"/>
        </w:rPr>
        <w:t xml:space="preserve"> janvier</w:t>
      </w:r>
      <w:r w:rsidR="00806F91" w:rsidRPr="007B79F3">
        <w:rPr>
          <w:rStyle w:val="fontstyle01"/>
          <w:rFonts w:asciiTheme="minorHAnsi" w:hAnsiTheme="minorHAnsi" w:cstheme="minorHAnsi"/>
          <w:b/>
          <w:bCs/>
          <w:sz w:val="26"/>
          <w:szCs w:val="26"/>
        </w:rPr>
        <w:t xml:space="preserve"> 2022</w:t>
      </w:r>
      <w:r w:rsidR="00806F91" w:rsidRPr="00806F91">
        <w:rPr>
          <w:rStyle w:val="fontstyle01"/>
          <w:rFonts w:asciiTheme="minorHAnsi" w:hAnsiTheme="minorHAnsi" w:cstheme="minorHAnsi"/>
          <w:sz w:val="26"/>
          <w:szCs w:val="26"/>
        </w:rPr>
        <w:t>.</w:t>
      </w:r>
    </w:p>
    <w:p w:rsidR="00C43EF3" w:rsidRDefault="00C43EF3" w:rsidP="00C43EF3">
      <w:pPr>
        <w:spacing w:line="276" w:lineRule="auto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</w:p>
    <w:p w:rsidR="0064469A" w:rsidRDefault="0064469A"/>
    <w:sectPr w:rsidR="0064469A" w:rsidSect="007417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F1C" w:rsidRDefault="00215F1C" w:rsidP="00FC41F5">
      <w:pPr>
        <w:spacing w:after="0" w:line="240" w:lineRule="auto"/>
      </w:pPr>
      <w:r>
        <w:separator/>
      </w:r>
    </w:p>
  </w:endnote>
  <w:endnote w:type="continuationSeparator" w:id="0">
    <w:p w:rsidR="00215F1C" w:rsidRDefault="00215F1C" w:rsidP="00FC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F1C" w:rsidRDefault="00215F1C" w:rsidP="00FC41F5">
      <w:pPr>
        <w:spacing w:after="0" w:line="240" w:lineRule="auto"/>
      </w:pPr>
      <w:r>
        <w:separator/>
      </w:r>
    </w:p>
  </w:footnote>
  <w:footnote w:type="continuationSeparator" w:id="0">
    <w:p w:rsidR="00215F1C" w:rsidRDefault="00215F1C" w:rsidP="00FC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FED" w:rsidRDefault="004C5FED" w:rsidP="004C5FED">
    <w:pPr>
      <w:pStyle w:val="En-tte"/>
      <w:jc w:val="center"/>
    </w:pPr>
    <w:r>
      <w:rPr>
        <w:rStyle w:val="fontstyle01"/>
        <w:rFonts w:asciiTheme="minorHAnsi" w:hAnsiTheme="minorHAnsi" w:cstheme="minorHAnsi"/>
        <w:noProof/>
        <w:sz w:val="26"/>
        <w:szCs w:val="26"/>
        <w:lang w:eastAsia="fr-FR"/>
      </w:rPr>
      <w:drawing>
        <wp:inline distT="0" distB="0" distL="0" distR="0">
          <wp:extent cx="2339340" cy="922020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8A"/>
    <w:rsid w:val="00022B01"/>
    <w:rsid w:val="00030ED1"/>
    <w:rsid w:val="0008352C"/>
    <w:rsid w:val="00086775"/>
    <w:rsid w:val="00161CB6"/>
    <w:rsid w:val="001E1C4D"/>
    <w:rsid w:val="00215F1C"/>
    <w:rsid w:val="0029408C"/>
    <w:rsid w:val="00316F74"/>
    <w:rsid w:val="003D5825"/>
    <w:rsid w:val="00405F85"/>
    <w:rsid w:val="0043109C"/>
    <w:rsid w:val="004C5FED"/>
    <w:rsid w:val="004F51FE"/>
    <w:rsid w:val="005C6D2E"/>
    <w:rsid w:val="0064469A"/>
    <w:rsid w:val="006B0AE8"/>
    <w:rsid w:val="00727739"/>
    <w:rsid w:val="00741752"/>
    <w:rsid w:val="007B79F3"/>
    <w:rsid w:val="00806F91"/>
    <w:rsid w:val="00971E58"/>
    <w:rsid w:val="009B1050"/>
    <w:rsid w:val="009E5F69"/>
    <w:rsid w:val="00A174E9"/>
    <w:rsid w:val="00B174E9"/>
    <w:rsid w:val="00B3359D"/>
    <w:rsid w:val="00B53FF4"/>
    <w:rsid w:val="00B91441"/>
    <w:rsid w:val="00C127EA"/>
    <w:rsid w:val="00C43EF3"/>
    <w:rsid w:val="00D35595"/>
    <w:rsid w:val="00ED26F9"/>
    <w:rsid w:val="00FA058A"/>
    <w:rsid w:val="00FC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08684-0ED7-4081-9368-F9BDD72A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43EF3"/>
    <w:rPr>
      <w:rFonts w:ascii="ArialMT" w:hAnsi="Arial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object">
    <w:name w:val="object"/>
    <w:basedOn w:val="Policepardfaut"/>
    <w:rsid w:val="00B53FF4"/>
  </w:style>
  <w:style w:type="character" w:styleId="Lienhypertexte">
    <w:name w:val="Hyperlink"/>
    <w:basedOn w:val="Policepardfaut"/>
    <w:uiPriority w:val="99"/>
    <w:unhideWhenUsed/>
    <w:rsid w:val="00B53FF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1F5"/>
  </w:style>
  <w:style w:type="paragraph" w:styleId="Pieddepage">
    <w:name w:val="footer"/>
    <w:basedOn w:val="Normal"/>
    <w:link w:val="PieddepageCar"/>
    <w:uiPriority w:val="99"/>
    <w:unhideWhenUsed/>
    <w:rsid w:val="00FC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1F5"/>
  </w:style>
  <w:style w:type="table" w:styleId="Grilledutableau">
    <w:name w:val="Table Grid"/>
    <w:basedOn w:val="TableauNormal"/>
    <w:uiPriority w:val="39"/>
    <w:rsid w:val="00FC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bgeconsult2.worldbank.org/wbgec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Sameh Ben Tkhayat</dc:creator>
  <cp:lastModifiedBy>MEKSI BOUBAKER</cp:lastModifiedBy>
  <cp:revision>2</cp:revision>
  <cp:lastPrinted>2021-12-22T14:41:00Z</cp:lastPrinted>
  <dcterms:created xsi:type="dcterms:W3CDTF">2021-12-29T19:06:00Z</dcterms:created>
  <dcterms:modified xsi:type="dcterms:W3CDTF">2021-12-29T19:06:00Z</dcterms:modified>
</cp:coreProperties>
</file>