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9E" w:rsidRPr="00412C9B" w:rsidRDefault="00592F9E" w:rsidP="00412C9B">
      <w:pPr>
        <w:spacing w:after="0" w:line="360" w:lineRule="auto"/>
        <w:jc w:val="center"/>
        <w:rPr>
          <w:rFonts w:ascii="Arial" w:hAnsi="Arial" w:cs="Arial"/>
          <w:sz w:val="28"/>
          <w:szCs w:val="36"/>
        </w:rPr>
      </w:pPr>
      <w:r w:rsidRPr="00412C9B">
        <w:rPr>
          <w:rFonts w:ascii="Arial" w:hAnsi="Arial" w:cs="Arial"/>
          <w:sz w:val="28"/>
          <w:szCs w:val="36"/>
        </w:rPr>
        <w:t>Note aux résidents</w:t>
      </w:r>
    </w:p>
    <w:p w:rsidR="00592F9E" w:rsidRPr="006133E9" w:rsidRDefault="00592F9E" w:rsidP="00412C9B">
      <w:pPr>
        <w:spacing w:after="0" w:line="360" w:lineRule="auto"/>
        <w:jc w:val="center"/>
        <w:rPr>
          <w:rFonts w:ascii="Arial" w:hAnsi="Arial" w:cs="Arial"/>
          <w:b/>
          <w:sz w:val="32"/>
          <w:szCs w:val="36"/>
        </w:rPr>
      </w:pPr>
      <w:r w:rsidRPr="006133E9">
        <w:rPr>
          <w:rFonts w:ascii="Arial" w:hAnsi="Arial" w:cs="Arial"/>
          <w:b/>
          <w:sz w:val="32"/>
          <w:szCs w:val="36"/>
        </w:rPr>
        <w:t xml:space="preserve">EPU </w:t>
      </w:r>
      <w:r w:rsidR="00776E2E" w:rsidRPr="006133E9">
        <w:rPr>
          <w:rFonts w:ascii="Arial" w:hAnsi="Arial" w:cs="Arial"/>
          <w:b/>
          <w:sz w:val="32"/>
          <w:szCs w:val="36"/>
        </w:rPr>
        <w:t>Hématologie</w:t>
      </w:r>
      <w:r w:rsidR="00412C9B" w:rsidRPr="006133E9">
        <w:rPr>
          <w:rFonts w:ascii="Arial" w:hAnsi="Arial" w:cs="Arial"/>
          <w:b/>
          <w:sz w:val="32"/>
          <w:szCs w:val="36"/>
        </w:rPr>
        <w:t xml:space="preserve"> 2019/2020</w:t>
      </w:r>
    </w:p>
    <w:p w:rsidR="00592F9E" w:rsidRDefault="00592F9E" w:rsidP="00412C9B">
      <w:pPr>
        <w:spacing w:after="0" w:line="360" w:lineRule="auto"/>
        <w:jc w:val="both"/>
        <w:rPr>
          <w:rFonts w:ascii="Arial" w:hAnsi="Arial" w:cs="Arial"/>
          <w:sz w:val="28"/>
          <w:szCs w:val="36"/>
        </w:rPr>
      </w:pPr>
      <w:r w:rsidRPr="00412C9B">
        <w:rPr>
          <w:rFonts w:ascii="Arial" w:hAnsi="Arial" w:cs="Arial"/>
          <w:sz w:val="28"/>
          <w:szCs w:val="36"/>
        </w:rPr>
        <w:t xml:space="preserve">Il est porté à la connaissance des résidents en pharmacie que l’inscription pour l’EPU d’Hématologie </w:t>
      </w:r>
      <w:r w:rsidR="00412C9B">
        <w:rPr>
          <w:rFonts w:ascii="Arial" w:hAnsi="Arial" w:cs="Arial"/>
          <w:sz w:val="28"/>
          <w:szCs w:val="36"/>
        </w:rPr>
        <w:t xml:space="preserve">est ouverte. </w:t>
      </w:r>
      <w:r w:rsidRPr="00412C9B">
        <w:rPr>
          <w:rFonts w:ascii="Arial" w:hAnsi="Arial" w:cs="Arial"/>
          <w:sz w:val="28"/>
          <w:szCs w:val="36"/>
        </w:rPr>
        <w:t>L</w:t>
      </w:r>
      <w:r w:rsidR="00776E2E">
        <w:rPr>
          <w:rFonts w:ascii="Arial" w:hAnsi="Arial" w:cs="Arial"/>
          <w:sz w:val="28"/>
          <w:szCs w:val="36"/>
        </w:rPr>
        <w:t>a</w:t>
      </w:r>
      <w:r w:rsidRPr="00412C9B">
        <w:rPr>
          <w:rFonts w:ascii="Arial" w:hAnsi="Arial" w:cs="Arial"/>
          <w:sz w:val="28"/>
          <w:szCs w:val="36"/>
        </w:rPr>
        <w:t xml:space="preserve"> demande d’inscription </w:t>
      </w:r>
      <w:r w:rsidR="00776E2E">
        <w:rPr>
          <w:rFonts w:ascii="Arial" w:hAnsi="Arial" w:cs="Arial"/>
          <w:sz w:val="28"/>
          <w:szCs w:val="36"/>
        </w:rPr>
        <w:t xml:space="preserve">(formulaire ci-joint dûment rempli) </w:t>
      </w:r>
      <w:r w:rsidRPr="00412C9B">
        <w:rPr>
          <w:rFonts w:ascii="Arial" w:hAnsi="Arial" w:cs="Arial"/>
          <w:sz w:val="28"/>
          <w:szCs w:val="36"/>
        </w:rPr>
        <w:t>doi</w:t>
      </w:r>
      <w:r w:rsidR="00776E2E">
        <w:rPr>
          <w:rFonts w:ascii="Arial" w:hAnsi="Arial" w:cs="Arial"/>
          <w:sz w:val="28"/>
          <w:szCs w:val="36"/>
        </w:rPr>
        <w:t>t</w:t>
      </w:r>
      <w:r w:rsidRPr="00412C9B">
        <w:rPr>
          <w:rFonts w:ascii="Arial" w:hAnsi="Arial" w:cs="Arial"/>
          <w:sz w:val="28"/>
          <w:szCs w:val="36"/>
        </w:rPr>
        <w:t xml:space="preserve"> être adressée par mail avant le </w:t>
      </w:r>
      <w:r w:rsidRPr="00776E2E">
        <w:rPr>
          <w:rFonts w:ascii="Arial" w:hAnsi="Arial" w:cs="Arial"/>
          <w:b/>
          <w:sz w:val="28"/>
          <w:szCs w:val="36"/>
        </w:rPr>
        <w:t>30 Janvier 2020</w:t>
      </w:r>
      <w:r w:rsidRPr="00412C9B">
        <w:rPr>
          <w:rFonts w:ascii="Arial" w:hAnsi="Arial" w:cs="Arial"/>
          <w:sz w:val="28"/>
          <w:szCs w:val="36"/>
        </w:rPr>
        <w:t xml:space="preserve"> à l’adresse mail : </w:t>
      </w:r>
      <w:hyperlink r:id="rId6" w:history="1">
        <w:r w:rsidR="00412C9B" w:rsidRPr="005B1C77">
          <w:rPr>
            <w:rStyle w:val="Lienhypertexte"/>
            <w:rFonts w:ascii="Arial" w:hAnsi="Arial" w:cs="Arial"/>
            <w:sz w:val="28"/>
            <w:szCs w:val="36"/>
          </w:rPr>
          <w:t>residanat</w:t>
        </w:r>
        <w:bookmarkStart w:id="0" w:name="_GoBack"/>
        <w:bookmarkEnd w:id="0"/>
        <w:r w:rsidR="00412C9B" w:rsidRPr="005B1C77">
          <w:rPr>
            <w:rStyle w:val="Lienhypertexte"/>
            <w:rFonts w:ascii="Arial" w:hAnsi="Arial" w:cs="Arial"/>
            <w:sz w:val="28"/>
            <w:szCs w:val="36"/>
          </w:rPr>
          <w:t>pharmacie.2020@gmail.com</w:t>
        </w:r>
      </w:hyperlink>
    </w:p>
    <w:p w:rsidR="00776E2E" w:rsidRDefault="006133E9" w:rsidP="00412C9B">
      <w:pPr>
        <w:spacing w:after="0" w:line="360" w:lineRule="auto"/>
        <w:jc w:val="both"/>
        <w:rPr>
          <w:rFonts w:ascii="Arial" w:hAnsi="Arial" w:cs="Arial"/>
          <w:sz w:val="28"/>
          <w:szCs w:val="36"/>
        </w:rPr>
      </w:pPr>
      <w:r>
        <w:rPr>
          <w:rFonts w:ascii="Arial" w:hAnsi="Arial" w:cs="Arial"/>
          <w:sz w:val="28"/>
          <w:szCs w:val="36"/>
        </w:rPr>
        <w:t>L</w:t>
      </w:r>
      <w:r w:rsidR="00776E2E" w:rsidRPr="00776E2E">
        <w:rPr>
          <w:rFonts w:ascii="Arial" w:hAnsi="Arial" w:cs="Arial"/>
          <w:sz w:val="28"/>
          <w:szCs w:val="36"/>
        </w:rPr>
        <w:t xml:space="preserve">e démarrage de l’enseignement </w:t>
      </w:r>
      <w:r w:rsidR="00776E2E">
        <w:rPr>
          <w:rFonts w:ascii="Arial" w:hAnsi="Arial" w:cs="Arial"/>
          <w:sz w:val="28"/>
          <w:szCs w:val="36"/>
        </w:rPr>
        <w:t xml:space="preserve">est prévu pour </w:t>
      </w:r>
      <w:r w:rsidR="00776E2E" w:rsidRPr="00776E2E">
        <w:rPr>
          <w:rFonts w:ascii="Arial" w:hAnsi="Arial" w:cs="Arial"/>
          <w:sz w:val="28"/>
          <w:szCs w:val="36"/>
        </w:rPr>
        <w:t>le 20 Février 2020.</w:t>
      </w:r>
    </w:p>
    <w:p w:rsidR="00592F9E" w:rsidRPr="00412C9B" w:rsidRDefault="00592F9E" w:rsidP="00412C9B">
      <w:pPr>
        <w:spacing w:after="0" w:line="360" w:lineRule="auto"/>
        <w:jc w:val="both"/>
        <w:rPr>
          <w:rFonts w:ascii="Arial" w:hAnsi="Arial" w:cs="Arial"/>
          <w:sz w:val="28"/>
          <w:szCs w:val="36"/>
        </w:rPr>
      </w:pPr>
      <w:r w:rsidRPr="00412C9B">
        <w:rPr>
          <w:rFonts w:ascii="Arial" w:hAnsi="Arial" w:cs="Arial"/>
          <w:sz w:val="28"/>
          <w:szCs w:val="36"/>
        </w:rPr>
        <w:t>Le nombre de places est limité à 40.</w:t>
      </w:r>
      <w:r w:rsidR="00776E2E">
        <w:rPr>
          <w:rFonts w:ascii="Arial" w:hAnsi="Arial" w:cs="Arial"/>
          <w:sz w:val="28"/>
          <w:szCs w:val="36"/>
        </w:rPr>
        <w:t xml:space="preserve"> </w:t>
      </w:r>
      <w:r w:rsidR="006133E9">
        <w:rPr>
          <w:rFonts w:ascii="Arial" w:hAnsi="Arial" w:cs="Arial"/>
          <w:sz w:val="28"/>
          <w:szCs w:val="36"/>
        </w:rPr>
        <w:t>La priorité est réservée aux résidents ayant effectué leur stage ou en cours de stage d’Hématologie.</w:t>
      </w:r>
    </w:p>
    <w:p w:rsidR="00592F9E" w:rsidRPr="00412C9B" w:rsidRDefault="00592F9E" w:rsidP="00412C9B">
      <w:pPr>
        <w:spacing w:after="0" w:line="360" w:lineRule="auto"/>
        <w:jc w:val="both"/>
        <w:rPr>
          <w:rFonts w:ascii="Arial" w:hAnsi="Arial" w:cs="Arial"/>
          <w:sz w:val="28"/>
          <w:szCs w:val="36"/>
        </w:rPr>
      </w:pPr>
      <w:r w:rsidRPr="00412C9B">
        <w:rPr>
          <w:rFonts w:ascii="Arial" w:hAnsi="Arial" w:cs="Arial"/>
          <w:sz w:val="28"/>
          <w:szCs w:val="36"/>
        </w:rPr>
        <w:t>La liste des résidents dont la demande d’inscription est acceptée sera affichée sur le site de la Faculté de Pharmacie de</w:t>
      </w:r>
      <w:r w:rsidR="00776E2E">
        <w:rPr>
          <w:rFonts w:ascii="Arial" w:hAnsi="Arial" w:cs="Arial"/>
          <w:sz w:val="28"/>
          <w:szCs w:val="36"/>
        </w:rPr>
        <w:t xml:space="preserve"> Monastir. </w:t>
      </w:r>
      <w:r w:rsidRPr="00412C9B">
        <w:rPr>
          <w:rFonts w:ascii="Arial" w:hAnsi="Arial" w:cs="Arial"/>
          <w:sz w:val="28"/>
          <w:szCs w:val="36"/>
        </w:rPr>
        <w:t>Les inscrits doivent procéder au paiement des frais d’inscription</w:t>
      </w:r>
      <w:r w:rsidR="00776E2E">
        <w:rPr>
          <w:rFonts w:ascii="Arial" w:hAnsi="Arial" w:cs="Arial"/>
          <w:sz w:val="28"/>
          <w:szCs w:val="36"/>
        </w:rPr>
        <w:t xml:space="preserve"> au plus tard 10 jours après le début de l’enseignement</w:t>
      </w:r>
      <w:r w:rsidRPr="00412C9B">
        <w:rPr>
          <w:rFonts w:ascii="Arial" w:hAnsi="Arial" w:cs="Arial"/>
          <w:sz w:val="28"/>
          <w:szCs w:val="36"/>
        </w:rPr>
        <w:t>. Les résidents inscrits à un autre enseignement (EPU, master,...) au titre l’année universitaire en cours seront exonérés des frais d’inscription (ils doivent présenter le justificatif de paiement à la direction des stages).</w:t>
      </w:r>
    </w:p>
    <w:p w:rsidR="00592F9E" w:rsidRPr="00412C9B" w:rsidRDefault="00592F9E" w:rsidP="00412C9B">
      <w:pPr>
        <w:spacing w:after="0" w:line="360" w:lineRule="auto"/>
        <w:jc w:val="both"/>
        <w:rPr>
          <w:rFonts w:ascii="Arial" w:hAnsi="Arial" w:cs="Arial"/>
          <w:sz w:val="28"/>
          <w:szCs w:val="36"/>
        </w:rPr>
      </w:pPr>
      <w:r w:rsidRPr="00412C9B">
        <w:rPr>
          <w:rFonts w:ascii="Arial" w:hAnsi="Arial" w:cs="Arial"/>
          <w:sz w:val="28"/>
          <w:szCs w:val="36"/>
        </w:rPr>
        <w:t xml:space="preserve">Les redoublants doivent formuler une demande auprès de la direction des stages précisant les examens à repasser au plus tard avant le 10 </w:t>
      </w:r>
      <w:r w:rsidR="00412C9B" w:rsidRPr="00412C9B">
        <w:rPr>
          <w:rFonts w:ascii="Arial" w:hAnsi="Arial" w:cs="Arial"/>
          <w:sz w:val="28"/>
          <w:szCs w:val="36"/>
        </w:rPr>
        <w:t>Février</w:t>
      </w:r>
      <w:r w:rsidRPr="00412C9B">
        <w:rPr>
          <w:rFonts w:ascii="Arial" w:hAnsi="Arial" w:cs="Arial"/>
          <w:sz w:val="28"/>
          <w:szCs w:val="36"/>
        </w:rPr>
        <w:t xml:space="preserve"> 20</w:t>
      </w:r>
      <w:r w:rsidR="00412C9B" w:rsidRPr="00412C9B">
        <w:rPr>
          <w:rFonts w:ascii="Arial" w:hAnsi="Arial" w:cs="Arial"/>
          <w:sz w:val="28"/>
          <w:szCs w:val="36"/>
        </w:rPr>
        <w:t>20.</w:t>
      </w:r>
    </w:p>
    <w:p w:rsidR="00776E2E" w:rsidRDefault="00592F9E" w:rsidP="00412C9B">
      <w:pPr>
        <w:spacing w:after="0" w:line="360" w:lineRule="auto"/>
        <w:jc w:val="both"/>
        <w:rPr>
          <w:rFonts w:ascii="Arial" w:hAnsi="Arial" w:cs="Arial"/>
          <w:sz w:val="28"/>
          <w:szCs w:val="36"/>
        </w:rPr>
      </w:pPr>
      <w:r w:rsidRPr="00412C9B">
        <w:rPr>
          <w:rFonts w:ascii="Arial" w:hAnsi="Arial" w:cs="Arial"/>
          <w:sz w:val="28"/>
          <w:szCs w:val="36"/>
        </w:rPr>
        <w:t xml:space="preserve">Les résidents inscrits sont tenus de présenter le </w:t>
      </w:r>
      <w:r w:rsidR="00412C9B" w:rsidRPr="00412C9B">
        <w:rPr>
          <w:rFonts w:ascii="Arial" w:hAnsi="Arial" w:cs="Arial"/>
          <w:sz w:val="28"/>
          <w:szCs w:val="36"/>
        </w:rPr>
        <w:t>programme de l’enseignement</w:t>
      </w:r>
      <w:r w:rsidR="00776E2E">
        <w:rPr>
          <w:rFonts w:ascii="Arial" w:hAnsi="Arial" w:cs="Arial"/>
          <w:sz w:val="28"/>
          <w:szCs w:val="36"/>
        </w:rPr>
        <w:t>,</w:t>
      </w:r>
      <w:r w:rsidR="00412C9B" w:rsidRPr="00412C9B">
        <w:rPr>
          <w:rFonts w:ascii="Arial" w:hAnsi="Arial" w:cs="Arial"/>
          <w:sz w:val="28"/>
          <w:szCs w:val="36"/>
        </w:rPr>
        <w:t xml:space="preserve"> </w:t>
      </w:r>
      <w:r w:rsidR="00776E2E">
        <w:rPr>
          <w:rFonts w:ascii="Arial" w:hAnsi="Arial" w:cs="Arial"/>
          <w:sz w:val="28"/>
          <w:szCs w:val="36"/>
        </w:rPr>
        <w:t xml:space="preserve">qui sera diffusé ultérieurement, </w:t>
      </w:r>
      <w:r w:rsidRPr="00412C9B">
        <w:rPr>
          <w:rFonts w:ascii="Arial" w:hAnsi="Arial" w:cs="Arial"/>
          <w:sz w:val="28"/>
          <w:szCs w:val="36"/>
        </w:rPr>
        <w:t>à leurs chefs de service avant le démarrage de l’enseignement.</w:t>
      </w:r>
      <w:r w:rsidR="009129EB" w:rsidRPr="00412C9B">
        <w:rPr>
          <w:rFonts w:ascii="Arial" w:hAnsi="Arial" w:cs="Arial"/>
          <w:sz w:val="28"/>
          <w:szCs w:val="36"/>
        </w:rPr>
        <w:t xml:space="preserve"> </w:t>
      </w:r>
    </w:p>
    <w:p w:rsidR="00592F9E" w:rsidRPr="00776E2E" w:rsidRDefault="00776E2E" w:rsidP="00412C9B">
      <w:pPr>
        <w:spacing w:after="0" w:line="360" w:lineRule="auto"/>
        <w:jc w:val="both"/>
        <w:rPr>
          <w:rFonts w:ascii="Arial" w:hAnsi="Arial" w:cs="Arial"/>
          <w:i/>
          <w:sz w:val="28"/>
          <w:szCs w:val="36"/>
        </w:rPr>
      </w:pPr>
      <w:r w:rsidRPr="00776E2E">
        <w:rPr>
          <w:rFonts w:ascii="Arial" w:hAnsi="Arial" w:cs="Arial"/>
          <w:i/>
          <w:sz w:val="28"/>
          <w:szCs w:val="36"/>
        </w:rPr>
        <w:t xml:space="preserve">Les résidents médecins, médecins dentistes et médecins vétérinaires doivent déposer une demande écrite au nom de Monsieur le Doyen de la Faculté de Pharmacie de Monastir, sous couvert du directeur des stages et du directeur du département de biologie A, comportant l’accord du Doyen de la Faculté d’origine. Ils doivent également fournir un curriculum vitae (CV) et une lettre de motivation. Le dossier de candidature doit parvenir à la direction des stages dans les délais prévus ci-dessus (avant le 30 Janvier 2020). </w:t>
      </w:r>
      <w:r w:rsidR="009129EB" w:rsidRPr="00776E2E">
        <w:rPr>
          <w:rFonts w:ascii="Arial" w:hAnsi="Arial" w:cs="Arial"/>
          <w:i/>
          <w:sz w:val="28"/>
          <w:szCs w:val="36"/>
        </w:rPr>
        <w:t xml:space="preserve">          </w:t>
      </w:r>
    </w:p>
    <w:sectPr w:rsidR="00592F9E" w:rsidRPr="00776E2E" w:rsidSect="006133E9">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10F4"/>
    <w:multiLevelType w:val="hybridMultilevel"/>
    <w:tmpl w:val="04A813F6"/>
    <w:lvl w:ilvl="0" w:tplc="0B50758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300DE9"/>
    <w:multiLevelType w:val="hybridMultilevel"/>
    <w:tmpl w:val="416C1E2C"/>
    <w:lvl w:ilvl="0" w:tplc="B08EE70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4E"/>
    <w:rsid w:val="00412C9B"/>
    <w:rsid w:val="00592F9E"/>
    <w:rsid w:val="006133E9"/>
    <w:rsid w:val="007330D6"/>
    <w:rsid w:val="00776E2E"/>
    <w:rsid w:val="00791F56"/>
    <w:rsid w:val="009129EB"/>
    <w:rsid w:val="00943FF3"/>
    <w:rsid w:val="00C2534E"/>
    <w:rsid w:val="00EC6546"/>
    <w:rsid w:val="00F80F6F"/>
    <w:rsid w:val="00F969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34E"/>
    <w:pPr>
      <w:ind w:left="720"/>
      <w:contextualSpacing/>
    </w:pPr>
  </w:style>
  <w:style w:type="character" w:styleId="Lienhypertexte">
    <w:name w:val="Hyperlink"/>
    <w:basedOn w:val="Policepardfaut"/>
    <w:uiPriority w:val="99"/>
    <w:unhideWhenUsed/>
    <w:rsid w:val="00F80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34E"/>
    <w:pPr>
      <w:ind w:left="720"/>
      <w:contextualSpacing/>
    </w:pPr>
  </w:style>
  <w:style w:type="character" w:styleId="Lienhypertexte">
    <w:name w:val="Hyperlink"/>
    <w:basedOn w:val="Policepardfaut"/>
    <w:uiPriority w:val="99"/>
    <w:unhideWhenUsed/>
    <w:rsid w:val="00F80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idanatpharmacie.20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poste 001</cp:lastModifiedBy>
  <cp:revision>2</cp:revision>
  <dcterms:created xsi:type="dcterms:W3CDTF">2020-01-22T07:55:00Z</dcterms:created>
  <dcterms:modified xsi:type="dcterms:W3CDTF">2020-01-22T07:55:00Z</dcterms:modified>
</cp:coreProperties>
</file>